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EB956" w14:textId="77777777" w:rsidR="009811E4" w:rsidRDefault="00F25E32">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3B7EB964" wp14:editId="3B7EB965">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7"/>
                    <a:stretch>
                      <a:fillRect/>
                    </a:stretch>
                  </pic:blipFill>
                  <pic:spPr>
                    <a:xfrm>
                      <a:off x="0" y="0"/>
                      <a:ext cx="2115212" cy="614294"/>
                    </a:xfrm>
                    <a:prstGeom prst="rect">
                      <a:avLst/>
                    </a:prstGeom>
                    <a:ln w="12700" cap="flat">
                      <a:noFill/>
                      <a:miter lim="400000"/>
                    </a:ln>
                    <a:effectLst/>
                  </pic:spPr>
                </pic:pic>
              </a:graphicData>
            </a:graphic>
          </wp:anchor>
        </w:drawing>
      </w:r>
    </w:p>
    <w:p w14:paraId="3B7EB957" w14:textId="77777777" w:rsidR="009811E4" w:rsidRDefault="00F25E32">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3B7EB966" wp14:editId="3B7EB967">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B7EB958" w14:textId="77777777" w:rsidR="009811E4" w:rsidRDefault="009811E4">
      <w:pPr>
        <w:pStyle w:val="Header"/>
        <w:tabs>
          <w:tab w:val="clear" w:pos="9072"/>
          <w:tab w:val="right" w:pos="9046"/>
        </w:tabs>
        <w:rPr>
          <w:rFonts w:ascii="Arial" w:eastAsia="Arial" w:hAnsi="Arial" w:cs="Arial"/>
        </w:rPr>
      </w:pPr>
    </w:p>
    <w:p w14:paraId="3B7EB959" w14:textId="7B26FF29" w:rsidR="009811E4" w:rsidRDefault="00EC3D58">
      <w:pPr>
        <w:pStyle w:val="Header"/>
        <w:tabs>
          <w:tab w:val="clear" w:pos="9072"/>
          <w:tab w:val="right" w:pos="9046"/>
        </w:tabs>
        <w:jc w:val="right"/>
        <w:rPr>
          <w:rFonts w:ascii="Arial" w:eastAsia="Arial" w:hAnsi="Arial" w:cs="Arial"/>
        </w:rPr>
      </w:pPr>
      <w:r>
        <w:rPr>
          <w:rFonts w:ascii="Arial" w:hAnsi="Arial"/>
          <w:lang w:val="da-DK"/>
        </w:rPr>
        <w:t>3</w:t>
      </w:r>
      <w:r w:rsidR="00F25E32">
        <w:rPr>
          <w:rFonts w:ascii="Arial" w:hAnsi="Arial"/>
          <w:lang w:val="da-DK"/>
        </w:rPr>
        <w:t xml:space="preserve"> </w:t>
      </w:r>
      <w:r w:rsidR="00F25E32">
        <w:rPr>
          <w:rFonts w:ascii="Arial" w:hAnsi="Arial"/>
        </w:rPr>
        <w:t>Mayıs 2023</w:t>
      </w:r>
    </w:p>
    <w:p w14:paraId="3B7EB95A" w14:textId="77777777" w:rsidR="009811E4" w:rsidRDefault="009811E4">
      <w:pPr>
        <w:pStyle w:val="Header"/>
        <w:tabs>
          <w:tab w:val="clear" w:pos="9072"/>
          <w:tab w:val="right" w:pos="9046"/>
        </w:tabs>
        <w:rPr>
          <w:rFonts w:ascii="Arial" w:eastAsia="Arial" w:hAnsi="Arial" w:cs="Arial"/>
          <w:sz w:val="48"/>
          <w:szCs w:val="48"/>
        </w:rPr>
      </w:pPr>
    </w:p>
    <w:p w14:paraId="3B7EB95B" w14:textId="77777777" w:rsidR="009811E4" w:rsidRDefault="00F25E3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rPr>
      </w:pPr>
      <w:r>
        <w:rPr>
          <w:rFonts w:ascii="Arial" w:hAnsi="Arial"/>
          <w:sz w:val="48"/>
          <w:szCs w:val="48"/>
        </w:rPr>
        <w:t>Şehirden ilham alan banyolar</w:t>
      </w:r>
    </w:p>
    <w:p w14:paraId="3B7EB95C" w14:textId="77777777" w:rsidR="009811E4" w:rsidRDefault="009811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30"/>
          <w:szCs w:val="30"/>
        </w:rPr>
      </w:pPr>
    </w:p>
    <w:p w14:paraId="3B7EB95D" w14:textId="77F517BA" w:rsidR="009811E4" w:rsidRDefault="00F44B8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30"/>
          <w:szCs w:val="30"/>
        </w:rPr>
      </w:pPr>
      <w:r>
        <w:rPr>
          <w:rFonts w:ascii="Arial" w:eastAsia="Arial" w:hAnsi="Arial" w:cs="Arial"/>
          <w:sz w:val="30"/>
          <w:szCs w:val="30"/>
        </w:rPr>
        <w:t xml:space="preserve"> </w:t>
      </w:r>
      <w:r w:rsidR="007C166F">
        <w:rPr>
          <w:noProof/>
        </w:rPr>
        <w:drawing>
          <wp:inline distT="0" distB="0" distL="0" distR="0" wp14:anchorId="109C4305" wp14:editId="3704797B">
            <wp:extent cx="5756910" cy="2225675"/>
            <wp:effectExtent l="0" t="0" r="0" b="3175"/>
            <wp:docPr id="1" name="Picture 1" descr="A picture containing text, indoor, floor, furni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indoor, floor, furniture&#10;&#10;Description automatically generated"/>
                    <pic:cNvPicPr/>
                  </pic:nvPicPr>
                  <pic:blipFill>
                    <a:blip r:embed="rId8"/>
                    <a:stretch>
                      <a:fillRect/>
                    </a:stretch>
                  </pic:blipFill>
                  <pic:spPr>
                    <a:xfrm>
                      <a:off x="0" y="0"/>
                      <a:ext cx="5756910" cy="2225675"/>
                    </a:xfrm>
                    <a:prstGeom prst="rect">
                      <a:avLst/>
                    </a:prstGeom>
                  </pic:spPr>
                </pic:pic>
              </a:graphicData>
            </a:graphic>
          </wp:inline>
        </w:drawing>
      </w:r>
    </w:p>
    <w:p w14:paraId="3B7EB95E" w14:textId="77777777" w:rsidR="009811E4" w:rsidRDefault="009811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30"/>
          <w:szCs w:val="30"/>
        </w:rPr>
      </w:pPr>
    </w:p>
    <w:p w14:paraId="3B7EB95F" w14:textId="77777777" w:rsidR="009811E4" w:rsidRDefault="00F25E3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rPr>
      </w:pPr>
      <w:r>
        <w:rPr>
          <w:rFonts w:ascii="Arial" w:hAnsi="Arial"/>
        </w:rPr>
        <w:t xml:space="preserve">VitrA’nın yenilenen banyo koleksiyonu Metropole, en </w:t>
      </w:r>
      <w:r>
        <w:rPr>
          <w:rFonts w:ascii="Arial" w:hAnsi="Arial"/>
          <w:lang w:val="sv-SE"/>
        </w:rPr>
        <w:t>ö</w:t>
      </w:r>
      <w:r>
        <w:rPr>
          <w:rFonts w:ascii="Arial" w:hAnsi="Arial"/>
        </w:rPr>
        <w:t>zel yaşam alanları arasında yer alan banyolara yeni bir soluk getiriyor. Koleksiyon, akıllı dokunuşlarla zenginleştiril</w:t>
      </w:r>
      <w:r w:rsidRPr="00EC3D58">
        <w:rPr>
          <w:rFonts w:ascii="Arial" w:hAnsi="Arial"/>
        </w:rPr>
        <w:t>en i</w:t>
      </w:r>
      <w:r>
        <w:rPr>
          <w:rFonts w:ascii="Arial" w:hAnsi="Arial"/>
        </w:rPr>
        <w:t>ş</w:t>
      </w:r>
      <w:r>
        <w:rPr>
          <w:rFonts w:ascii="Arial" w:hAnsi="Arial"/>
          <w:lang w:val="sv-SE"/>
        </w:rPr>
        <w:t>levsel ö</w:t>
      </w:r>
      <w:r>
        <w:rPr>
          <w:rFonts w:ascii="Arial" w:hAnsi="Arial"/>
        </w:rPr>
        <w:t xml:space="preserve">zelliklere ve zamansız bir tasarıma sahip. Çeşitli form, renk ve </w:t>
      </w:r>
      <w:r>
        <w:rPr>
          <w:rFonts w:ascii="Arial" w:hAnsi="Arial"/>
          <w:lang w:val="sv-SE"/>
        </w:rPr>
        <w:t>ö</w:t>
      </w:r>
      <w:r>
        <w:rPr>
          <w:rFonts w:ascii="Arial" w:hAnsi="Arial"/>
        </w:rPr>
        <w:t xml:space="preserve">lçülere sahip parçaların birbiriyle uyumunu sağlayan yalın tasarım çizgileri, şehrin yarattığı çeşitlilikten </w:t>
      </w:r>
      <w:r>
        <w:rPr>
          <w:rFonts w:ascii="Arial" w:hAnsi="Arial"/>
          <w:lang w:val="pt-PT"/>
        </w:rPr>
        <w:t>ilham al</w:t>
      </w:r>
      <w:r>
        <w:rPr>
          <w:rFonts w:ascii="Arial" w:hAnsi="Arial"/>
        </w:rPr>
        <w:t>ırken, tüm ihtiyaçlara uygun banyo mekanları oluşturmaya da olanak tanıyor.</w:t>
      </w:r>
    </w:p>
    <w:p w14:paraId="3B7EB960" w14:textId="77777777" w:rsidR="009811E4" w:rsidRDefault="009811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rPr>
      </w:pPr>
    </w:p>
    <w:p w14:paraId="3B7EB961" w14:textId="77777777" w:rsidR="009811E4" w:rsidRDefault="00F25E3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rPr>
      </w:pPr>
      <w:r>
        <w:rPr>
          <w:rFonts w:ascii="Arial" w:hAnsi="Arial"/>
        </w:rPr>
        <w:t xml:space="preserve">Metropole koleksiyonu, lavaboların yanı sıra banyo mobilyaları için iki alternatif seriden oluşuyor. Metropole Edge serisi, tasarım detayları ve malzeme yapısıyla yüksek beklentilere hitap ederken, Metropole Pure ise sakin tasarım diliyle daha yalın arayışlara cevap veriyor. </w:t>
      </w:r>
    </w:p>
    <w:p w14:paraId="3B7EB962" w14:textId="77777777" w:rsidR="009811E4" w:rsidRDefault="009811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rPr>
      </w:pPr>
    </w:p>
    <w:p w14:paraId="3B7EB963" w14:textId="77777777" w:rsidR="009811E4" w:rsidRDefault="00F25E3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rFonts w:ascii="Arial" w:hAnsi="Arial"/>
        </w:rPr>
        <w:t xml:space="preserve">Detaylarda </w:t>
      </w:r>
      <w:r>
        <w:rPr>
          <w:rFonts w:ascii="Arial" w:hAnsi="Arial"/>
          <w:lang w:val="sv-SE"/>
        </w:rPr>
        <w:t>ö</w:t>
      </w:r>
      <w:r>
        <w:rPr>
          <w:rFonts w:ascii="Arial" w:hAnsi="Arial"/>
        </w:rPr>
        <w:t>ne çı</w:t>
      </w:r>
      <w:r>
        <w:rPr>
          <w:rFonts w:ascii="Arial" w:hAnsi="Arial"/>
          <w:lang w:val="da-DK"/>
        </w:rPr>
        <w:t xml:space="preserve">kan </w:t>
      </w:r>
      <w:r>
        <w:rPr>
          <w:rFonts w:ascii="Arial" w:hAnsi="Arial"/>
          <w:lang w:val="sv-SE"/>
        </w:rPr>
        <w:t>ö</w:t>
      </w:r>
      <w:r>
        <w:rPr>
          <w:rFonts w:ascii="Arial" w:hAnsi="Arial"/>
        </w:rPr>
        <w:t xml:space="preserve">zellikleriyle fark yaratan </w:t>
      </w:r>
      <w:r w:rsidRPr="00EC3D58">
        <w:rPr>
          <w:rFonts w:ascii="Arial" w:hAnsi="Arial"/>
        </w:rPr>
        <w:t>Metropole Edge</w:t>
      </w:r>
      <w:r>
        <w:rPr>
          <w:rFonts w:ascii="Arial" w:hAnsi="Arial"/>
        </w:rPr>
        <w:t xml:space="preserve"> serisinde,</w:t>
      </w:r>
      <w:r w:rsidRPr="00EC3D58">
        <w:rPr>
          <w:rFonts w:ascii="Arial" w:hAnsi="Arial"/>
        </w:rPr>
        <w:t xml:space="preserve"> MDF</w:t>
      </w:r>
      <w:r>
        <w:rPr>
          <w:rFonts w:ascii="Arial" w:hAnsi="Arial"/>
        </w:rPr>
        <w:t xml:space="preserve"> g</w:t>
      </w:r>
      <w:r>
        <w:rPr>
          <w:rFonts w:ascii="Arial" w:hAnsi="Arial"/>
          <w:lang w:val="sv-SE"/>
        </w:rPr>
        <w:t>ö</w:t>
      </w:r>
      <w:r>
        <w:rPr>
          <w:rFonts w:ascii="Arial" w:hAnsi="Arial"/>
        </w:rPr>
        <w:t xml:space="preserve">vde ve çekmeceler, cam kapaklı modüller, boy dolapları ve dolaplı aynalar bulunuyor. Masif ahşap dokusuyla </w:t>
      </w:r>
      <w:r>
        <w:rPr>
          <w:rFonts w:ascii="Arial" w:hAnsi="Arial"/>
          <w:lang w:val="sv-SE"/>
        </w:rPr>
        <w:t>ö</w:t>
      </w:r>
      <w:r>
        <w:rPr>
          <w:rFonts w:ascii="Arial" w:hAnsi="Arial"/>
        </w:rPr>
        <w:t xml:space="preserve">zel hissettiren zarif ve ince çerçeveler, doğal kaplamayla bütünleşiyor. Ceviz, açık meşe ve siyah meşe seçenekleri ise zengin renk çeşitliliğini </w:t>
      </w:r>
      <w:r>
        <w:rPr>
          <w:rFonts w:ascii="Arial" w:hAnsi="Arial"/>
          <w:lang w:val="sv-SE"/>
        </w:rPr>
        <w:t>ö</w:t>
      </w:r>
      <w:r>
        <w:rPr>
          <w:rFonts w:ascii="Arial" w:hAnsi="Arial"/>
        </w:rPr>
        <w:t>ne çıkarıyor. Şehrin minimal dokularını sade bir tasarım diliyle hissettiren Metropole Pure ise iş</w:t>
      </w:r>
      <w:r>
        <w:rPr>
          <w:rFonts w:ascii="Arial" w:hAnsi="Arial"/>
          <w:lang w:val="sv-SE"/>
        </w:rPr>
        <w:t>levsel ö</w:t>
      </w:r>
      <w:r>
        <w:rPr>
          <w:rFonts w:ascii="Arial" w:hAnsi="Arial"/>
        </w:rPr>
        <w:t xml:space="preserve">zellikleri ve </w:t>
      </w:r>
      <w:r>
        <w:rPr>
          <w:rFonts w:ascii="Arial" w:hAnsi="Arial"/>
          <w:lang w:val="sv-SE"/>
        </w:rPr>
        <w:t>ö</w:t>
      </w:r>
      <w:r>
        <w:rPr>
          <w:rFonts w:ascii="Arial" w:hAnsi="Arial"/>
        </w:rPr>
        <w:t>lçü seçenekleriyle beklentileri en ideal noktada karşılıyor.</w:t>
      </w:r>
    </w:p>
    <w:sectPr w:rsidR="009811E4">
      <w:headerReference w:type="default" r:id="rId9"/>
      <w:footerReference w:type="default" r:id="rId10"/>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B972" w14:textId="77777777" w:rsidR="00B46ACC" w:rsidRDefault="00F25E32">
      <w:r>
        <w:separator/>
      </w:r>
    </w:p>
  </w:endnote>
  <w:endnote w:type="continuationSeparator" w:id="0">
    <w:p w14:paraId="3B7EB974" w14:textId="77777777" w:rsidR="00B46ACC" w:rsidRDefault="00F2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B96B" w14:textId="77777777" w:rsidR="009811E4" w:rsidRDefault="00F25E32">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B7EB96C" w14:textId="77777777" w:rsidR="009811E4" w:rsidRDefault="00F25E32">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B7EB96D" w14:textId="77777777" w:rsidR="009811E4" w:rsidRDefault="007C166F">
    <w:pPr>
      <w:pStyle w:val="BodyA"/>
      <w:tabs>
        <w:tab w:val="center" w:pos="4536"/>
        <w:tab w:val="right" w:pos="9044"/>
      </w:tabs>
      <w:jc w:val="center"/>
    </w:pPr>
    <w:hyperlink r:id="rId1" w:history="1">
      <w:r w:rsidR="00F25E32">
        <w:rPr>
          <w:rStyle w:val="Hyperlink0"/>
        </w:rPr>
        <w:t>www.vitra.com.tr/basin-odasi</w:t>
      </w:r>
    </w:hyperlink>
    <w:r w:rsidR="00F25E32">
      <w:rPr>
        <w:rStyle w:val="None"/>
        <w:rFonts w:ascii="Arial" w:hAnsi="Arial"/>
        <w:sz w:val="16"/>
        <w:szCs w:val="16"/>
      </w:rPr>
      <w:t xml:space="preserve"> | </w:t>
    </w:r>
    <w:hyperlink r:id="rId2" w:history="1">
      <w:r w:rsidR="00F25E32">
        <w:rPr>
          <w:rStyle w:val="Hyperlink0"/>
        </w:rPr>
        <w:t>vitra@eczacibasi.com.tr</w:t>
      </w:r>
    </w:hyperlink>
    <w:r w:rsidR="00F25E32">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B96E" w14:textId="77777777" w:rsidR="00B46ACC" w:rsidRDefault="00F25E32">
      <w:r>
        <w:separator/>
      </w:r>
    </w:p>
  </w:footnote>
  <w:footnote w:type="continuationSeparator" w:id="0">
    <w:p w14:paraId="3B7EB970" w14:textId="77777777" w:rsidR="00B46ACC" w:rsidRDefault="00F2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B96A" w14:textId="77777777" w:rsidR="009811E4" w:rsidRDefault="009811E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E4"/>
    <w:rsid w:val="003A55FA"/>
    <w:rsid w:val="007C166F"/>
    <w:rsid w:val="007F14BC"/>
    <w:rsid w:val="009811E4"/>
    <w:rsid w:val="00B46ACC"/>
    <w:rsid w:val="00EC3D58"/>
    <w:rsid w:val="00F25E32"/>
    <w:rsid w:val="00F44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7EB956"/>
  <w15:docId w15:val="{283B3DA4-37C8-4450-AC75-A10F4913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BBF6-0F1F-468A-BBCA-0194E6FB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1118</Characters>
  <Application>Microsoft Office Word</Application>
  <DocSecurity>0</DocSecurity>
  <Lines>9</Lines>
  <Paragraphs>2</Paragraphs>
  <ScaleCrop>false</ScaleCrop>
  <Company>Eczacibasi Holding</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7</cp:revision>
  <dcterms:created xsi:type="dcterms:W3CDTF">2023-05-03T05:37:00Z</dcterms:created>
  <dcterms:modified xsi:type="dcterms:W3CDTF">2023-05-03T05:40:00Z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2023-05-03T05:39:22Z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a004898a-8e44-4c19-8a28-3232625cbba7</vt:lpwstr>
  </property>
  <property fmtid="{D5CDD505-2E9C-101B-9397-08002B2CF9AE}" pid="8" name="MSIP_Label_7d5a0de8-b827-4bc9-a670-fb2527f18a84_ContentBits">
    <vt:lpwstr>0</vt:lpwstr>
  </property>
</Properties>
</file>